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73" w:rsidRPr="00724173" w:rsidRDefault="00724173" w:rsidP="00724173">
      <w:pPr>
        <w:pStyle w:val="a3"/>
        <w:rPr>
          <w:rFonts w:ascii="Times New Roman" w:hAnsi="Times New Roman" w:cs="Times New Roman"/>
          <w:b/>
        </w:rPr>
      </w:pPr>
      <w:r w:rsidRPr="00724173">
        <w:rPr>
          <w:rFonts w:ascii="Times New Roman" w:hAnsi="Times New Roman" w:cs="Times New Roman"/>
          <w:b/>
        </w:rPr>
        <w:t>Виды деятельности ГБУК АО «Поморская филармония»</w:t>
      </w: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  <w:b/>
        </w:rPr>
      </w:pPr>
      <w:bookmarkStart w:id="0" w:name="_GoBack"/>
      <w:r w:rsidRPr="00724173">
        <w:rPr>
          <w:rFonts w:ascii="Times New Roman" w:hAnsi="Times New Roman" w:cs="Times New Roman"/>
          <w:b/>
        </w:rPr>
        <w:t>Перечень государственных услуг</w:t>
      </w:r>
    </w:p>
    <w:bookmarkEnd w:id="0"/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  <w:r w:rsidRPr="00724173">
        <w:rPr>
          <w:rFonts w:ascii="Times New Roman" w:hAnsi="Times New Roman" w:cs="Times New Roman"/>
        </w:rPr>
        <w:t>1)    Показ концертов и концертных программ.</w:t>
      </w: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  <w:r w:rsidRPr="00724173">
        <w:rPr>
          <w:rFonts w:ascii="Times New Roman" w:hAnsi="Times New Roman" w:cs="Times New Roman"/>
        </w:rPr>
        <w:t>2) Организация и проведение фестивалей, выставок, смотров, конкурсов, конференций и иных программных мероприятий силами учреждения.</w:t>
      </w: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  <w:b/>
        </w:rPr>
      </w:pPr>
      <w:r w:rsidRPr="00724173">
        <w:rPr>
          <w:rFonts w:ascii="Times New Roman" w:hAnsi="Times New Roman" w:cs="Times New Roman"/>
          <w:b/>
        </w:rPr>
        <w:t>Перечень видов приносящей доходы деятельности</w:t>
      </w: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  <w:r w:rsidRPr="00724173">
        <w:rPr>
          <w:rFonts w:ascii="Times New Roman" w:hAnsi="Times New Roman" w:cs="Times New Roman"/>
        </w:rPr>
        <w:t>1) организация и проведение совместно с российскими и зарубежными партнерами культурно-массовых, зрелищно-развлекательных, просветительских, праздничных и торжественных мероприятий, творческих и обучающих семинаров, симпозиумов, конференций, мастер-классов, творческих лабораторий, тренингов, стажировок, консультаций и других мероприятий, направленных на повышение исполнительского мастерства, а так же на обмен опытом по организации деятельности в области профессионального искусства;</w:t>
      </w: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  <w:r w:rsidRPr="00724173">
        <w:rPr>
          <w:rFonts w:ascii="Times New Roman" w:hAnsi="Times New Roman" w:cs="Times New Roman"/>
        </w:rPr>
        <w:t>2) организация и проведение торжественных мероприятий, вечеров, литературно-музыкальных гостиных и других культурных мероприятий, в том числе по заявкам граждан и юридических лиц;</w:t>
      </w: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  <w:r w:rsidRPr="00724173">
        <w:rPr>
          <w:rFonts w:ascii="Times New Roman" w:hAnsi="Times New Roman" w:cs="Times New Roman"/>
        </w:rPr>
        <w:t>3) продюсерская и посредническая деятельность;</w:t>
      </w: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  <w:r w:rsidRPr="00724173">
        <w:rPr>
          <w:rFonts w:ascii="Times New Roman" w:hAnsi="Times New Roman" w:cs="Times New Roman"/>
        </w:rPr>
        <w:t>4) производство и реализация печатной, видеопродукции, аудиопродукции;</w:t>
      </w: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  <w:r w:rsidRPr="00724173">
        <w:rPr>
          <w:rFonts w:ascii="Times New Roman" w:hAnsi="Times New Roman" w:cs="Times New Roman"/>
        </w:rPr>
        <w:t>5) редакционно-издательская и полиграфическая деятельность;</w:t>
      </w: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  <w:r w:rsidRPr="00724173">
        <w:rPr>
          <w:rFonts w:ascii="Times New Roman" w:hAnsi="Times New Roman" w:cs="Times New Roman"/>
        </w:rPr>
        <w:t>6) организация работы буфета для удовлетворения потребностей зрителей Камерного зала;</w:t>
      </w: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  <w:proofErr w:type="gramStart"/>
      <w:r w:rsidRPr="00724173">
        <w:rPr>
          <w:rFonts w:ascii="Times New Roman" w:hAnsi="Times New Roman" w:cs="Times New Roman"/>
        </w:rPr>
        <w:t>7) дизайнерская деятельность (разработка, изготовление оригинал – макетов, афиш, буклетов, пригласительных билетов, брошюр)</w:t>
      </w:r>
      <w:proofErr w:type="gramEnd"/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  <w:r w:rsidRPr="00724173">
        <w:rPr>
          <w:rFonts w:ascii="Times New Roman" w:hAnsi="Times New Roman" w:cs="Times New Roman"/>
        </w:rPr>
        <w:t xml:space="preserve">8) проведение рекламных мероприятий (проведение пресс-конференций, брифингов, медиа-китов, </w:t>
      </w:r>
      <w:proofErr w:type="spellStart"/>
      <w:r w:rsidRPr="00724173">
        <w:rPr>
          <w:rFonts w:ascii="Times New Roman" w:hAnsi="Times New Roman" w:cs="Times New Roman"/>
        </w:rPr>
        <w:t>бэк-граундов</w:t>
      </w:r>
      <w:proofErr w:type="spellEnd"/>
      <w:r w:rsidRPr="00724173">
        <w:rPr>
          <w:rFonts w:ascii="Times New Roman" w:hAnsi="Times New Roman" w:cs="Times New Roman"/>
        </w:rPr>
        <w:t>), посвященных деятельности учреждения;</w:t>
      </w: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  <w:r w:rsidRPr="00724173">
        <w:rPr>
          <w:rFonts w:ascii="Times New Roman" w:hAnsi="Times New Roman" w:cs="Times New Roman"/>
        </w:rPr>
        <w:t>9) организация и проведение, как силами учреждения, так и совместно с российскими и зарубежными партнерами, методических мероприятий различных форм, направленных на обмен опытом по установленной сфере деятельности;</w:t>
      </w: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  <w:r w:rsidRPr="00724173">
        <w:rPr>
          <w:rFonts w:ascii="Times New Roman" w:hAnsi="Times New Roman" w:cs="Times New Roman"/>
        </w:rPr>
        <w:t>10) создание концертов, концертных программ, иных зрелищных мероприятий, как собственными силами, так и с помощью приглашенных специалистов;</w:t>
      </w: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  <w:r w:rsidRPr="00724173">
        <w:rPr>
          <w:rFonts w:ascii="Times New Roman" w:hAnsi="Times New Roman" w:cs="Times New Roman"/>
        </w:rPr>
        <w:t>11) показ концертов, концертных программ, иных зрелищных мероприятий, по месту нахождения учреждения, а также на гастролях и выездах;</w:t>
      </w: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  <w:r w:rsidRPr="00724173">
        <w:rPr>
          <w:rFonts w:ascii="Times New Roman" w:hAnsi="Times New Roman" w:cs="Times New Roman"/>
        </w:rPr>
        <w:t>12)​ реализация исключительного права на результаты интеллектуальной деятельности учреждения;</w:t>
      </w: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  <w:r w:rsidRPr="00724173">
        <w:rPr>
          <w:rFonts w:ascii="Times New Roman" w:hAnsi="Times New Roman" w:cs="Times New Roman"/>
        </w:rPr>
        <w:t>13)​ информационное, аналитическое, методическое и экспертное обеспечение деятельности учреждения;</w:t>
      </w:r>
    </w:p>
    <w:p w:rsidR="00724173" w:rsidRPr="00724173" w:rsidRDefault="00724173" w:rsidP="00724173">
      <w:pPr>
        <w:pStyle w:val="a3"/>
        <w:rPr>
          <w:rFonts w:ascii="Times New Roman" w:hAnsi="Times New Roman" w:cs="Times New Roman"/>
        </w:rPr>
      </w:pPr>
    </w:p>
    <w:p w:rsidR="00CD4696" w:rsidRPr="00724173" w:rsidRDefault="00724173" w:rsidP="00724173">
      <w:pPr>
        <w:pStyle w:val="a3"/>
        <w:rPr>
          <w:rFonts w:ascii="Times New Roman" w:hAnsi="Times New Roman" w:cs="Times New Roman"/>
        </w:rPr>
      </w:pPr>
      <w:r w:rsidRPr="00724173">
        <w:rPr>
          <w:rFonts w:ascii="Times New Roman" w:hAnsi="Times New Roman" w:cs="Times New Roman"/>
        </w:rPr>
        <w:t>14)​ сдача имущества учреждения в аренду.</w:t>
      </w:r>
    </w:p>
    <w:sectPr w:rsidR="00CD4696" w:rsidRPr="0072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22"/>
    <w:rsid w:val="00724173"/>
    <w:rsid w:val="00760B22"/>
    <w:rsid w:val="00C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1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2017-10-21T15:43:00Z</dcterms:created>
  <dcterms:modified xsi:type="dcterms:W3CDTF">2017-10-21T15:44:00Z</dcterms:modified>
</cp:coreProperties>
</file>